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92" w:rsidRPr="00214692" w:rsidRDefault="00214692" w:rsidP="007F1188">
      <w:pPr>
        <w:spacing w:after="300" w:line="690" w:lineRule="atLeast"/>
        <w:jc w:val="center"/>
        <w:outlineLvl w:val="0"/>
        <w:rPr>
          <w:rFonts w:ascii="&amp;quot" w:eastAsia="Times New Roman" w:hAnsi="&amp;quot" w:cs="Times New Roman"/>
          <w:color w:val="4E8416"/>
          <w:kern w:val="36"/>
          <w:sz w:val="60"/>
          <w:szCs w:val="60"/>
        </w:rPr>
      </w:pPr>
      <w:r w:rsidRPr="00214692">
        <w:rPr>
          <w:rFonts w:ascii="&amp;quot" w:eastAsia="Times New Roman" w:hAnsi="&amp;quot" w:cs="Times New Roman"/>
          <w:color w:val="4E8416"/>
          <w:kern w:val="36"/>
          <w:sz w:val="60"/>
          <w:szCs w:val="60"/>
        </w:rPr>
        <w:t>Nondiscrimination Notice</w:t>
      </w:r>
    </w:p>
    <w:p w:rsidR="00214692" w:rsidRPr="00214692" w:rsidRDefault="007F1188" w:rsidP="00214692">
      <w:pPr>
        <w:spacing w:after="300" w:line="240" w:lineRule="auto"/>
        <w:rPr>
          <w:rFonts w:ascii="Arial" w:eastAsia="Times New Roman" w:hAnsi="Arial" w:cs="Arial"/>
          <w:color w:val="414042"/>
          <w:sz w:val="24"/>
          <w:szCs w:val="24"/>
        </w:rPr>
      </w:pPr>
      <w:r>
        <w:rPr>
          <w:rFonts w:ascii="Arial" w:eastAsia="Times New Roman" w:hAnsi="Arial" w:cs="Arial"/>
          <w:color w:val="414042"/>
          <w:sz w:val="24"/>
          <w:szCs w:val="24"/>
        </w:rPr>
        <w:t xml:space="preserve">Some </w:t>
      </w:r>
      <w:bookmarkStart w:id="0" w:name="_GoBack"/>
      <w:bookmarkEnd w:id="0"/>
      <w:r w:rsidR="00214692">
        <w:rPr>
          <w:rFonts w:ascii="Arial" w:eastAsia="Times New Roman" w:hAnsi="Arial" w:cs="Arial"/>
          <w:color w:val="414042"/>
          <w:sz w:val="24"/>
          <w:szCs w:val="24"/>
        </w:rPr>
        <w:t xml:space="preserve">Health Care entities </w:t>
      </w:r>
      <w:r w:rsidR="00214692" w:rsidRPr="00214692">
        <w:rPr>
          <w:rFonts w:ascii="Arial" w:eastAsia="Times New Roman" w:hAnsi="Arial" w:cs="Arial"/>
          <w:color w:val="414042"/>
          <w:sz w:val="24"/>
          <w:szCs w:val="24"/>
        </w:rPr>
        <w:t>who operate a health program or activity and receive federal financial assistance from the Department of Health and Human Services (HHS) for any part of that program or activity are required to comply with Section 1557 of the Affordable Care Act. This section requires the posting of a nondiscrimination statement, along with a notice about nondiscrimination and accessibility requirements in their offices. The links below provide sample notices and Section 1557 training materials:</w:t>
      </w:r>
    </w:p>
    <w:p w:rsidR="00214692" w:rsidRPr="00151CA0" w:rsidRDefault="00214692" w:rsidP="00214692">
      <w:pPr>
        <w:numPr>
          <w:ilvl w:val="0"/>
          <w:numId w:val="1"/>
        </w:numPr>
        <w:spacing w:beforeAutospacing="1" w:after="0" w:line="240" w:lineRule="auto"/>
        <w:ind w:left="0"/>
        <w:rPr>
          <w:rFonts w:ascii="Arial" w:eastAsia="Times New Roman" w:hAnsi="Arial" w:cs="Arial"/>
          <w:color w:val="414042"/>
          <w:sz w:val="24"/>
          <w:szCs w:val="24"/>
        </w:rPr>
      </w:pPr>
      <w:r w:rsidRPr="00214692">
        <w:rPr>
          <w:rFonts w:ascii="Arial" w:eastAsia="Times New Roman" w:hAnsi="Arial" w:cs="Arial"/>
          <w:color w:val="414042"/>
          <w:sz w:val="24"/>
          <w:szCs w:val="24"/>
        </w:rPr>
        <w:t xml:space="preserve">Model Notice of Nondiscrimination in English and Translated Versions: </w:t>
      </w:r>
      <w:hyperlink r:id="rId5" w:history="1">
        <w:r>
          <w:rPr>
            <w:rStyle w:val="Hyperlink"/>
            <w:rFonts w:ascii="Arial" w:hAnsi="Arial" w:cs="Arial"/>
            <w:color w:val="414042"/>
          </w:rPr>
          <w:t>https://www.hhs.gov/civil-rights/for-individuals/section-1557/translated-resources/index.html</w:t>
        </w:r>
      </w:hyperlink>
    </w:p>
    <w:p w:rsidR="00151CA0" w:rsidRPr="00214692" w:rsidRDefault="00151CA0" w:rsidP="00214692">
      <w:pPr>
        <w:numPr>
          <w:ilvl w:val="0"/>
          <w:numId w:val="1"/>
        </w:numPr>
        <w:spacing w:beforeAutospacing="1" w:after="0" w:line="240" w:lineRule="auto"/>
        <w:ind w:left="0"/>
        <w:rPr>
          <w:rFonts w:ascii="Arial" w:eastAsia="Times New Roman" w:hAnsi="Arial" w:cs="Arial"/>
          <w:color w:val="414042"/>
          <w:sz w:val="24"/>
          <w:szCs w:val="24"/>
        </w:rPr>
      </w:pPr>
    </w:p>
    <w:p w:rsidR="00B11865" w:rsidRPr="00214692" w:rsidRDefault="00214692" w:rsidP="0028146E">
      <w:pPr>
        <w:numPr>
          <w:ilvl w:val="0"/>
          <w:numId w:val="1"/>
        </w:numPr>
        <w:spacing w:beforeAutospacing="1" w:after="0" w:line="240" w:lineRule="auto"/>
        <w:ind w:left="0"/>
      </w:pPr>
      <w:r w:rsidRPr="00214692">
        <w:rPr>
          <w:rFonts w:ascii="Arial" w:eastAsia="Times New Roman" w:hAnsi="Arial" w:cs="Arial"/>
          <w:color w:val="414042"/>
          <w:sz w:val="24"/>
          <w:szCs w:val="24"/>
        </w:rPr>
        <w:t xml:space="preserve">Training Materials for Section 1557: </w:t>
      </w:r>
      <w:bookmarkStart w:id="1" w:name="https://www.hhs.gov/civil-rights/for-pro"/>
      <w:r>
        <w:fldChar w:fldCharType="begin"/>
      </w:r>
      <w:r>
        <w:instrText xml:space="preserve"> HYPERLINK "https://www.hhs.gov/civil-rights/for-providers/training/index.html" </w:instrText>
      </w:r>
      <w:r>
        <w:fldChar w:fldCharType="separate"/>
      </w:r>
      <w:r>
        <w:rPr>
          <w:rStyle w:val="Hyperlink"/>
          <w:rFonts w:ascii="Arial" w:hAnsi="Arial" w:cs="Arial"/>
          <w:color w:val="414042"/>
        </w:rPr>
        <w:t>https://www.hhs.gov/civil-rights/for-providers/training/index.html</w:t>
      </w:r>
      <w:r>
        <w:fldChar w:fldCharType="end"/>
      </w:r>
      <w:bookmarkEnd w:id="1"/>
    </w:p>
    <w:sectPr w:rsidR="00B11865" w:rsidRPr="0021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D6811"/>
    <w:multiLevelType w:val="multilevel"/>
    <w:tmpl w:val="6928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92"/>
    <w:rsid w:val="00151CA0"/>
    <w:rsid w:val="00214692"/>
    <w:rsid w:val="007F1188"/>
    <w:rsid w:val="00B1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23D06-078F-4886-8BE4-233F4F8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4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6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46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4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7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hs.gov/civil-rights/for-individuals/section-1557/translated-resourc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3</cp:revision>
  <dcterms:created xsi:type="dcterms:W3CDTF">2018-09-11T04:02:00Z</dcterms:created>
  <dcterms:modified xsi:type="dcterms:W3CDTF">2018-09-11T04:07:00Z</dcterms:modified>
</cp:coreProperties>
</file>